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810E" w14:textId="77777777" w:rsidR="0051383B" w:rsidRDefault="000C5E0A" w:rsidP="0051383B">
      <w:pPr>
        <w:jc w:val="both"/>
        <w:rPr>
          <w:rFonts w:asciiTheme="majorHAnsi" w:hAnsiTheme="majorHAnsi" w:cstheme="majorHAnsi"/>
          <w:sz w:val="28"/>
          <w:szCs w:val="28"/>
        </w:rPr>
      </w:pPr>
      <w:r w:rsidRPr="0051383B">
        <w:rPr>
          <w:rFonts w:asciiTheme="majorHAnsi" w:hAnsiTheme="majorHAnsi" w:cstheme="majorHAnsi"/>
          <w:sz w:val="28"/>
          <w:szCs w:val="28"/>
        </w:rPr>
        <w:t>Mise en vente des passoires thermiques, le grand Rush avant l’instauration d’un permis de louer !</w:t>
      </w:r>
      <w:r w:rsidR="00893C96" w:rsidRPr="0051383B">
        <w:rPr>
          <w:rFonts w:asciiTheme="majorHAnsi" w:hAnsiTheme="majorHAnsi" w:cstheme="majorHAnsi"/>
          <w:sz w:val="28"/>
          <w:szCs w:val="28"/>
        </w:rPr>
        <w:t xml:space="preserve"> Les propriétaires de ce type de biens, </w:t>
      </w:r>
      <w:r w:rsidR="0051383B" w:rsidRPr="0051383B">
        <w:rPr>
          <w:rFonts w:asciiTheme="majorHAnsi" w:hAnsiTheme="majorHAnsi" w:cstheme="majorHAnsi"/>
          <w:sz w:val="28"/>
          <w:szCs w:val="28"/>
        </w:rPr>
        <w:t>seraient-ils</w:t>
      </w:r>
      <w:r w:rsidR="00893C96" w:rsidRPr="0051383B">
        <w:rPr>
          <w:rFonts w:asciiTheme="majorHAnsi" w:hAnsiTheme="majorHAnsi" w:cstheme="majorHAnsi"/>
          <w:sz w:val="28"/>
          <w:szCs w:val="28"/>
        </w:rPr>
        <w:t xml:space="preserve"> en train de se débarrasser de leurs passoires thermiques.</w:t>
      </w:r>
    </w:p>
    <w:p w14:paraId="2249677B" w14:textId="37F4DC20" w:rsidR="00CF3FFD" w:rsidRPr="00CF3FFD" w:rsidRDefault="00CF3FFD" w:rsidP="0051383B">
      <w:pPr>
        <w:jc w:val="both"/>
        <w:rPr>
          <w:rFonts w:asciiTheme="majorHAnsi" w:hAnsiTheme="majorHAnsi" w:cstheme="majorHAnsi"/>
          <w:sz w:val="28"/>
          <w:szCs w:val="28"/>
        </w:rPr>
      </w:pPr>
      <w:r w:rsidRPr="00CF3FFD">
        <w:rPr>
          <w:rFonts w:asciiTheme="majorHAnsi" w:eastAsia="Times New Roman" w:hAnsiTheme="majorHAnsi" w:cstheme="majorHAnsi"/>
          <w:color w:val="4A4A4A"/>
          <w:sz w:val="28"/>
          <w:szCs w:val="28"/>
          <w:lang w:eastAsia="fr-FR"/>
        </w:rPr>
        <w:t xml:space="preserve">L’échéance de l’interdiction, qui leur sera bientôt faite, de proposer leurs biens à la location pousse bon nombre de propriétaires de passoires thermiques à les vendre rapidement plutôt qu’à les rénover. </w:t>
      </w:r>
    </w:p>
    <w:p w14:paraId="73635D06" w14:textId="77777777" w:rsidR="002718D5" w:rsidRDefault="00893C96" w:rsidP="002718D5">
      <w:pPr>
        <w:shd w:val="clear" w:color="auto" w:fill="FFFFFF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51383B">
        <w:rPr>
          <w:rFonts w:asciiTheme="majorHAnsi" w:eastAsia="Times New Roman" w:hAnsiTheme="majorHAnsi" w:cstheme="majorHAnsi"/>
          <w:sz w:val="28"/>
          <w:szCs w:val="28"/>
          <w:lang w:eastAsia="fr-FR"/>
        </w:rPr>
        <w:t>L</w:t>
      </w:r>
      <w:r w:rsidR="00CF3FFD" w:rsidRPr="00CF3FFD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fr-FR"/>
        </w:rPr>
        <w:t>es passoires énergétiques représentent e</w:t>
      </w:r>
      <w:r w:rsidRPr="0051383B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fr-FR"/>
        </w:rPr>
        <w:t>nviron 20</w:t>
      </w:r>
      <w:r w:rsidR="00CF3FFD" w:rsidRPr="00CF3FFD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fr-FR"/>
        </w:rPr>
        <w:t> % du parc de logements </w:t>
      </w:r>
      <w:r w:rsidR="00CF3FFD" w:rsidRPr="00CF3FFD">
        <w:rPr>
          <w:rFonts w:asciiTheme="majorHAnsi" w:eastAsia="Times New Roman" w:hAnsiTheme="majorHAnsi" w:cstheme="majorHAnsi"/>
          <w:sz w:val="28"/>
          <w:szCs w:val="28"/>
          <w:lang w:eastAsia="fr-FR"/>
        </w:rPr>
        <w:t>de l’hexagone. Or, la loi </w:t>
      </w:r>
      <w:hyperlink r:id="rId5" w:tgtFrame="_blank" w:history="1">
        <w:r w:rsidR="00CF3FFD" w:rsidRPr="00CF3FFD">
          <w:rPr>
            <w:rFonts w:asciiTheme="majorHAnsi" w:eastAsia="Times New Roman" w:hAnsiTheme="majorHAnsi" w:cstheme="majorHAnsi"/>
            <w:sz w:val="28"/>
            <w:szCs w:val="28"/>
            <w:bdr w:val="none" w:sz="0" w:space="0" w:color="auto" w:frame="1"/>
            <w:lang w:eastAsia="fr-FR"/>
          </w:rPr>
          <w:t>Climat et Résilience</w:t>
        </w:r>
      </w:hyperlink>
      <w:r w:rsidR="00CF3FFD" w:rsidRPr="00CF3FFD">
        <w:rPr>
          <w:rFonts w:asciiTheme="majorHAnsi" w:eastAsia="Times New Roman" w:hAnsiTheme="majorHAnsi" w:cstheme="majorHAnsi"/>
          <w:sz w:val="28"/>
          <w:szCs w:val="28"/>
          <w:lang w:eastAsia="fr-FR"/>
        </w:rPr>
        <w:t> va progressivement interdire ces logements à la location à partir de 2025. Les biens classés G seront interdits dès 2025, puis ceux classés F le seront en 2028. La mise en place d’un véritable permis de louer découlant de cette interdiction incite-t-elle les propriétaires des passoires thermiques à les vendre plutôt qu’à les rénover, se débarrassant ainsi d’un bien devenu encombrant</w:t>
      </w:r>
      <w:r w:rsidR="002718D5">
        <w:rPr>
          <w:rFonts w:asciiTheme="majorHAnsi" w:eastAsia="Times New Roman" w:hAnsiTheme="majorHAnsi" w:cstheme="majorHAnsi"/>
          <w:sz w:val="28"/>
          <w:szCs w:val="28"/>
          <w:lang w:eastAsia="fr-FR"/>
        </w:rPr>
        <w:t xml:space="preserve">. </w:t>
      </w:r>
    </w:p>
    <w:p w14:paraId="243776BD" w14:textId="7F301A06" w:rsidR="0051383B" w:rsidRPr="0051383B" w:rsidRDefault="0051383B" w:rsidP="002718D5">
      <w:pPr>
        <w:shd w:val="clear" w:color="auto" w:fill="FFFFFF"/>
        <w:spacing w:line="240" w:lineRule="auto"/>
        <w:jc w:val="both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51383B">
        <w:rPr>
          <w:rFonts w:asciiTheme="majorHAnsi" w:eastAsia="Times New Roman" w:hAnsiTheme="majorHAnsi" w:cstheme="majorHAnsi"/>
          <w:sz w:val="28"/>
          <w:szCs w:val="28"/>
          <w:lang w:eastAsia="fr-FR"/>
        </w:rPr>
        <w:t>L’échéance de l’interdiction, qui leur sera bientôt faite, de proposer leurs biens à la location pousse bon nombre de propriétaires de passoires thermiques à les vendre rapidement plutôt qu’à les rénover</w:t>
      </w:r>
      <w:r w:rsidRPr="0051383B">
        <w:rPr>
          <w:rFonts w:asciiTheme="majorHAnsi" w:eastAsia="Times New Roman" w:hAnsiTheme="majorHAnsi" w:cstheme="majorHAnsi"/>
          <w:sz w:val="28"/>
          <w:szCs w:val="28"/>
          <w:lang w:eastAsia="fr-FR"/>
        </w:rPr>
        <w:t>, c’est la tendance que nous observons depuis quelques mois sur le marché.</w:t>
      </w:r>
    </w:p>
    <w:p w14:paraId="5E435B79" w14:textId="77777777" w:rsidR="00CF3FFD" w:rsidRPr="0051383B" w:rsidRDefault="00CF3FFD">
      <w:pPr>
        <w:rPr>
          <w:rFonts w:asciiTheme="majorHAnsi" w:hAnsiTheme="majorHAnsi" w:cstheme="majorHAnsi"/>
          <w:sz w:val="24"/>
          <w:szCs w:val="24"/>
        </w:rPr>
      </w:pPr>
    </w:p>
    <w:sectPr w:rsidR="00CF3FFD" w:rsidRPr="0051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84E"/>
    <w:multiLevelType w:val="multilevel"/>
    <w:tmpl w:val="EB66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47AC0"/>
    <w:multiLevelType w:val="multilevel"/>
    <w:tmpl w:val="CB2A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6184212">
    <w:abstractNumId w:val="0"/>
  </w:num>
  <w:num w:numId="2" w16cid:durableId="230238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49"/>
    <w:rsid w:val="000C5E0A"/>
    <w:rsid w:val="002718D5"/>
    <w:rsid w:val="0051383B"/>
    <w:rsid w:val="00855C49"/>
    <w:rsid w:val="00893C96"/>
    <w:rsid w:val="00CF3FFD"/>
    <w:rsid w:val="00D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80F2"/>
  <w15:chartTrackingRefBased/>
  <w15:docId w15:val="{43704096-D051-4297-BFF1-1ED83ECC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F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F3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F3FF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F3FF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c-h2">
    <w:name w:val="toc-h2"/>
    <w:basedOn w:val="Normal"/>
    <w:rsid w:val="00CF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3FFD"/>
    <w:rPr>
      <w:color w:val="0000FF"/>
      <w:u w:val="single"/>
    </w:rPr>
  </w:style>
  <w:style w:type="paragraph" w:customStyle="1" w:styleId="paragraph-length">
    <w:name w:val="paragraph-length"/>
    <w:basedOn w:val="Normal"/>
    <w:rsid w:val="00CF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F3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9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0603">
              <w:marLeft w:val="0"/>
              <w:marRight w:val="-1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0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1733">
              <w:marLeft w:val="0"/>
              <w:marRight w:val="0"/>
              <w:marTop w:val="450"/>
              <w:marBottom w:val="450"/>
              <w:divBdr>
                <w:top w:val="single" w:sz="6" w:space="15" w:color="C9C9C9"/>
                <w:left w:val="single" w:sz="6" w:space="15" w:color="C9C9C9"/>
                <w:bottom w:val="single" w:sz="6" w:space="19" w:color="C9C9C9"/>
                <w:right w:val="single" w:sz="6" w:space="15" w:color="C9C9C9"/>
              </w:divBdr>
              <w:divsChild>
                <w:div w:id="12373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304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7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4388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311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2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34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8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53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94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140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5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6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0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1979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6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608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013">
              <w:marLeft w:val="0"/>
              <w:marRight w:val="-1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7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1045">
              <w:marLeft w:val="0"/>
              <w:marRight w:val="0"/>
              <w:marTop w:val="450"/>
              <w:marBottom w:val="450"/>
              <w:divBdr>
                <w:top w:val="single" w:sz="6" w:space="15" w:color="C9C9C9"/>
                <w:left w:val="single" w:sz="6" w:space="15" w:color="C9C9C9"/>
                <w:bottom w:val="single" w:sz="6" w:space="19" w:color="C9C9C9"/>
                <w:right w:val="single" w:sz="6" w:space="15" w:color="C9C9C9"/>
              </w:divBdr>
              <w:divsChild>
                <w:div w:id="9665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8664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866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89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6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28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6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1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0156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7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2539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8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293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7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3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3802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68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92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to.seloger.com/actualites/france/loi-climat-resilience-impacts-l-immobilier-article-432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Nicolas ZEVACO</dc:creator>
  <cp:keywords/>
  <dc:description/>
  <cp:lastModifiedBy>Jean Nicolas ZEVACO</cp:lastModifiedBy>
  <cp:revision>3</cp:revision>
  <dcterms:created xsi:type="dcterms:W3CDTF">2022-06-20T07:56:00Z</dcterms:created>
  <dcterms:modified xsi:type="dcterms:W3CDTF">2022-06-20T08:12:00Z</dcterms:modified>
</cp:coreProperties>
</file>